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6A93" w14:textId="77777777" w:rsidR="008515C7" w:rsidRPr="0024751B" w:rsidRDefault="008515C7" w:rsidP="008515C7">
      <w:pPr>
        <w:spacing w:before="240"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pl-PL"/>
        </w:rPr>
      </w:pPr>
    </w:p>
    <w:p w14:paraId="33083328" w14:textId="74ADFF37" w:rsidR="0024751B" w:rsidRPr="0024751B" w:rsidRDefault="0024751B" w:rsidP="0024751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Polskie przedsiębiorstwa u progu dekarbonizacji. 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br/>
      </w:r>
      <w:r w:rsidRPr="0024751B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Niemal połowa “w powijakach” </w:t>
      </w:r>
    </w:p>
    <w:p w14:paraId="5C9F418C" w14:textId="26F0E707" w:rsidR="0024751B" w:rsidRPr="0024751B" w:rsidRDefault="0024751B" w:rsidP="002475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sz w:val="24"/>
          <w:szCs w:val="24"/>
          <w:lang w:eastAsia="pl-PL"/>
        </w:rPr>
        <w:br/>
      </w:r>
    </w:p>
    <w:p w14:paraId="64A29028" w14:textId="77777777" w:rsidR="0024751B" w:rsidRPr="0024751B" w:rsidRDefault="0024751B" w:rsidP="0024751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24751B">
        <w:rPr>
          <w:rFonts w:eastAsia="Times New Roman" w:cstheme="minorHAnsi"/>
          <w:b/>
          <w:bCs/>
          <w:color w:val="000000"/>
          <w:lang w:eastAsia="pl-PL"/>
        </w:rPr>
        <w:t>Komisja Europejska dąży do całkowitej eliminacji węgla, prowadzącej do neutralności klimatycznej;</w:t>
      </w:r>
    </w:p>
    <w:p w14:paraId="4B812D17" w14:textId="3EB8AD03" w:rsidR="0024751B" w:rsidRPr="0024751B" w:rsidRDefault="0024751B" w:rsidP="0024751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24751B">
        <w:rPr>
          <w:rFonts w:eastAsia="Times New Roman" w:cstheme="minorHAnsi"/>
          <w:b/>
          <w:bCs/>
          <w:color w:val="000000"/>
          <w:lang w:eastAsia="pl-PL"/>
        </w:rPr>
        <w:t xml:space="preserve">Przepisy tzw. dyrektywy MCP sprawiają, że polskie firmy produkcyjne stają w obliczu </w:t>
      </w:r>
      <w:r w:rsidR="00AC597C" w:rsidRPr="0024751B">
        <w:rPr>
          <w:rFonts w:eastAsia="Times New Roman" w:cstheme="minorHAnsi"/>
          <w:b/>
          <w:bCs/>
          <w:color w:val="000000"/>
          <w:lang w:eastAsia="pl-PL"/>
        </w:rPr>
        <w:t>istotnych</w:t>
      </w:r>
      <w:r w:rsidRPr="0024751B">
        <w:rPr>
          <w:rFonts w:eastAsia="Times New Roman" w:cstheme="minorHAnsi"/>
          <w:b/>
          <w:bCs/>
          <w:color w:val="000000"/>
          <w:lang w:eastAsia="pl-PL"/>
        </w:rPr>
        <w:t xml:space="preserve"> zmian;</w:t>
      </w:r>
    </w:p>
    <w:p w14:paraId="35ABAE09" w14:textId="77777777" w:rsidR="0024751B" w:rsidRPr="0024751B" w:rsidRDefault="0024751B" w:rsidP="0024751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24751B">
        <w:rPr>
          <w:rFonts w:eastAsia="Times New Roman" w:cstheme="minorHAnsi"/>
          <w:b/>
          <w:bCs/>
          <w:color w:val="000000"/>
          <w:lang w:eastAsia="pl-PL"/>
        </w:rPr>
        <w:t xml:space="preserve">Jak są do niej przygotowane? Wg badania </w:t>
      </w:r>
      <w:proofErr w:type="spellStart"/>
      <w:r w:rsidRPr="0024751B">
        <w:rPr>
          <w:rFonts w:eastAsia="Times New Roman" w:cstheme="minorHAnsi"/>
          <w:b/>
          <w:bCs/>
          <w:color w:val="000000"/>
          <w:lang w:eastAsia="pl-PL"/>
        </w:rPr>
        <w:t>Keralla</w:t>
      </w:r>
      <w:proofErr w:type="spellEnd"/>
      <w:r w:rsidRPr="0024751B">
        <w:rPr>
          <w:rFonts w:eastAsia="Times New Roman" w:cstheme="minorHAnsi"/>
          <w:b/>
          <w:bCs/>
          <w:color w:val="000000"/>
          <w:lang w:eastAsia="pl-PL"/>
        </w:rPr>
        <w:t xml:space="preserve"> dla </w:t>
      </w:r>
      <w:proofErr w:type="spellStart"/>
      <w:r w:rsidRPr="0024751B">
        <w:rPr>
          <w:rFonts w:eastAsia="Times New Roman" w:cstheme="minorHAnsi"/>
          <w:b/>
          <w:bCs/>
          <w:color w:val="000000"/>
          <w:lang w:eastAsia="pl-PL"/>
        </w:rPr>
        <w:t>Duon</w:t>
      </w:r>
      <w:proofErr w:type="spellEnd"/>
      <w:r w:rsidRPr="0024751B">
        <w:rPr>
          <w:rFonts w:eastAsia="Times New Roman" w:cstheme="minorHAnsi"/>
          <w:b/>
          <w:bCs/>
          <w:color w:val="000000"/>
          <w:lang w:eastAsia="pl-PL"/>
        </w:rPr>
        <w:t xml:space="preserve"> niemal 1/3 jest na początku ścieżki, a zaledwie 15,4% wdraża zmiany.</w:t>
      </w:r>
    </w:p>
    <w:p w14:paraId="16407194" w14:textId="77777777" w:rsidR="0024751B" w:rsidRPr="0024751B" w:rsidRDefault="0024751B" w:rsidP="0024751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51FA3B" w14:textId="77777777" w:rsidR="0024751B" w:rsidRPr="0024751B" w:rsidRDefault="0024751B" w:rsidP="002475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b/>
          <w:bCs/>
          <w:color w:val="000000"/>
          <w:lang w:eastAsia="pl-PL"/>
        </w:rPr>
        <w:t>Co napędza zmiany?</w:t>
      </w:r>
    </w:p>
    <w:p w14:paraId="00F97D82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color w:val="000000"/>
          <w:lang w:eastAsia="pl-PL"/>
        </w:rPr>
        <w:t>Dekarbonizacja należy do jednych z ważniejszych celów, jakie realizować ma Unia Europejska w najbliższych dziesięcioleciach. Co więcej, przywódcy państw członkowskich zaakceptowali plan, według którego Unia miałaby być neutralna klimatycznie do 2050 r. na wszelkich polach, w tym przemysłu i produkcji. To bardzo ambitny cel dla całej europejskiej społeczności. Kluczowym dokumentem przyjętym przez UE jest Europejski Zielony Ład, w którym oficjalnie zatwierdzono zwiększenie poziomu redukcji emisji gazów cieplarnianych do roku 2030, do co najmniej 55% w stosunku do poziomu z 1990 roku.</w:t>
      </w:r>
    </w:p>
    <w:p w14:paraId="7E50900E" w14:textId="77777777" w:rsidR="0024751B" w:rsidRPr="0024751B" w:rsidRDefault="0024751B" w:rsidP="002475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B37341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color w:val="000000"/>
          <w:lang w:eastAsia="pl-PL"/>
        </w:rPr>
        <w:t xml:space="preserve">W przypadku przedsiębiorstw produkcyjnych kierunek zmian wyznacza jednak inny dokument, tzw. dyrektywa MCP (Medium </w:t>
      </w:r>
      <w:proofErr w:type="spellStart"/>
      <w:r w:rsidRPr="0024751B">
        <w:rPr>
          <w:rFonts w:eastAsia="Times New Roman" w:cstheme="minorHAnsi"/>
          <w:color w:val="000000"/>
          <w:lang w:eastAsia="pl-PL"/>
        </w:rPr>
        <w:t>Combustion</w:t>
      </w:r>
      <w:proofErr w:type="spellEnd"/>
      <w:r w:rsidRPr="0024751B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24751B">
        <w:rPr>
          <w:rFonts w:eastAsia="Times New Roman" w:cstheme="minorHAnsi"/>
          <w:color w:val="000000"/>
          <w:lang w:eastAsia="pl-PL"/>
        </w:rPr>
        <w:t>Plants</w:t>
      </w:r>
      <w:proofErr w:type="spellEnd"/>
      <w:r w:rsidRPr="0024751B">
        <w:rPr>
          <w:rFonts w:eastAsia="Times New Roman" w:cstheme="minorHAnsi"/>
          <w:color w:val="000000"/>
          <w:lang w:eastAsia="pl-PL"/>
        </w:rPr>
        <w:t xml:space="preserve"> - instalacje średniego spalania, obiekty o nominalnej mocy cieplnej nie mniejszej niż 1 MW i nie większej niż 50 MW). Nowo powstałe obiekty MCP muszą już przestrzegać nowych standardów emisji dwutlenku siarki (SO</w:t>
      </w:r>
      <w:r w:rsidRPr="00C9063A">
        <w:rPr>
          <w:rFonts w:eastAsia="Times New Roman" w:cstheme="minorHAnsi"/>
          <w:color w:val="000000"/>
          <w:vertAlign w:val="subscript"/>
          <w:lang w:eastAsia="pl-PL"/>
        </w:rPr>
        <w:t>2</w:t>
      </w:r>
      <w:r w:rsidRPr="0024751B">
        <w:rPr>
          <w:rFonts w:eastAsia="Times New Roman" w:cstheme="minorHAnsi"/>
          <w:color w:val="000000"/>
          <w:lang w:eastAsia="pl-PL"/>
        </w:rPr>
        <w:t>), tlenków azotu (</w:t>
      </w:r>
      <w:proofErr w:type="spellStart"/>
      <w:r w:rsidRPr="0024751B">
        <w:rPr>
          <w:rFonts w:eastAsia="Times New Roman" w:cstheme="minorHAnsi"/>
          <w:color w:val="000000"/>
          <w:lang w:eastAsia="pl-PL"/>
        </w:rPr>
        <w:t>NO</w:t>
      </w:r>
      <w:r w:rsidRPr="00C9063A">
        <w:rPr>
          <w:rFonts w:eastAsia="Times New Roman" w:cstheme="minorHAnsi"/>
          <w:color w:val="000000"/>
          <w:vertAlign w:val="subscript"/>
          <w:lang w:eastAsia="pl-PL"/>
        </w:rPr>
        <w:t>x</w:t>
      </w:r>
      <w:proofErr w:type="spellEnd"/>
      <w:r w:rsidRPr="0024751B">
        <w:rPr>
          <w:rFonts w:eastAsia="Times New Roman" w:cstheme="minorHAnsi"/>
          <w:color w:val="000000"/>
          <w:lang w:eastAsia="pl-PL"/>
        </w:rPr>
        <w:t>), cząstek stałych (pyłów), zaś istniejące mają czas na dostosowanie się do 1 stycznia 2025 roku (instalacje o mocy większej niż 5 MW) i do 1 stycznia 2030 roku dla instalacji o nominalnej mocy cieplnej nie mniejszej niż 1 MW i nie większej niż 5 MW. Na dostosowanie się do nowych regulacji pozostało więc ledwo kilka lat. </w:t>
      </w:r>
    </w:p>
    <w:p w14:paraId="465967E5" w14:textId="77777777" w:rsidR="0024751B" w:rsidRPr="0024751B" w:rsidRDefault="0024751B" w:rsidP="002475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F38997" w14:textId="0B3AE43B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i/>
          <w:iCs/>
          <w:color w:val="000000"/>
          <w:lang w:eastAsia="pl-PL"/>
        </w:rPr>
        <w:t xml:space="preserve">- Regulacje dyrektywy MCP to dla polskich przedsiębiorców z branż produkcyjnych poważne wyzwanie, szczególnie biorąc pod uwagę wyznaczone daty. Pamiętajmy bowiem, że wdrożenie paliwa zastępczego, np. w postaci gazu i przystosowanie przedsiębiorstwa do korzystania z niego nie dzieje się z dnia na dzień. Jest to proces, do którego należy się właściwie przygotować i który wymaga czasu  </w:t>
      </w:r>
      <w:r w:rsidRPr="0024751B">
        <w:rPr>
          <w:rFonts w:eastAsia="Times New Roman" w:cstheme="minorHAnsi"/>
          <w:color w:val="000000"/>
          <w:lang w:eastAsia="pl-PL"/>
        </w:rPr>
        <w:t xml:space="preserve">- mówi </w:t>
      </w:r>
      <w:r w:rsidRPr="0024751B">
        <w:rPr>
          <w:rFonts w:eastAsia="Times New Roman" w:cstheme="minorHAnsi"/>
          <w:b/>
          <w:bCs/>
          <w:color w:val="000000"/>
          <w:lang w:eastAsia="pl-PL"/>
        </w:rPr>
        <w:t xml:space="preserve">Krzysztof Kowalski, </w:t>
      </w:r>
      <w:r w:rsidR="008C14DD">
        <w:rPr>
          <w:rFonts w:eastAsia="Times New Roman" w:cstheme="minorHAnsi"/>
          <w:b/>
          <w:bCs/>
          <w:color w:val="000000"/>
          <w:lang w:eastAsia="pl-PL"/>
        </w:rPr>
        <w:t>Prezes Zarządu</w:t>
      </w:r>
      <w:r w:rsidRPr="0024751B">
        <w:rPr>
          <w:rFonts w:eastAsia="Times New Roman" w:cstheme="minorHAnsi"/>
          <w:b/>
          <w:bCs/>
          <w:color w:val="000000"/>
          <w:lang w:eastAsia="pl-PL"/>
        </w:rPr>
        <w:t xml:space="preserve"> D</w:t>
      </w:r>
      <w:r w:rsidR="00C9063A">
        <w:rPr>
          <w:rFonts w:eastAsia="Times New Roman" w:cstheme="minorHAnsi"/>
          <w:b/>
          <w:bCs/>
          <w:color w:val="000000"/>
          <w:lang w:eastAsia="pl-PL"/>
        </w:rPr>
        <w:t>UON</w:t>
      </w:r>
      <w:r w:rsidRPr="0024751B">
        <w:rPr>
          <w:rFonts w:eastAsia="Times New Roman" w:cstheme="minorHAnsi"/>
          <w:b/>
          <w:bCs/>
          <w:color w:val="000000"/>
          <w:lang w:eastAsia="pl-PL"/>
        </w:rPr>
        <w:t xml:space="preserve"> Dystrybucja</w:t>
      </w:r>
      <w:r w:rsidRPr="0024751B">
        <w:rPr>
          <w:rFonts w:eastAsia="Times New Roman" w:cstheme="minorHAnsi"/>
          <w:color w:val="000000"/>
          <w:lang w:eastAsia="pl-PL"/>
        </w:rPr>
        <w:t>, który wspiera przejście przedsiębiorstw na gaz</w:t>
      </w:r>
      <w:r w:rsidRPr="0024751B">
        <w:rPr>
          <w:rFonts w:eastAsia="Times New Roman" w:cstheme="minorHAnsi"/>
          <w:b/>
          <w:bCs/>
          <w:color w:val="000000"/>
          <w:lang w:eastAsia="pl-PL"/>
        </w:rPr>
        <w:t>. </w:t>
      </w:r>
    </w:p>
    <w:p w14:paraId="0FF2580D" w14:textId="77777777" w:rsidR="0024751B" w:rsidRPr="0024751B" w:rsidRDefault="0024751B" w:rsidP="0024751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28974E" w14:textId="77777777" w:rsidR="0024751B" w:rsidRPr="0024751B" w:rsidRDefault="0024751B" w:rsidP="002475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b/>
          <w:bCs/>
          <w:color w:val="000000"/>
          <w:lang w:eastAsia="pl-PL"/>
        </w:rPr>
        <w:t>Wyboista droga do dekarbonizacji</w:t>
      </w:r>
    </w:p>
    <w:p w14:paraId="33416819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color w:val="000000"/>
          <w:lang w:eastAsia="pl-PL"/>
        </w:rPr>
        <w:t>Transformacja energetyczna należy zatem do jednych z większych wyzwań dzisiejszych czasów, z jakimi muszą mierzyć się przedsiębiorstwa produkcyjne. Na jakim etapie realizacji strategii dekarbonizacji się znajdują?</w:t>
      </w:r>
    </w:p>
    <w:p w14:paraId="6F435BF9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color w:val="000000"/>
          <w:lang w:eastAsia="pl-PL"/>
        </w:rPr>
        <w:t xml:space="preserve">Z badania “Transformacja energetyczna w polskich firmach produkcyjnych”, przeprowadzonego przez </w:t>
      </w:r>
      <w:proofErr w:type="spellStart"/>
      <w:r w:rsidRPr="0024751B">
        <w:rPr>
          <w:rFonts w:eastAsia="Times New Roman" w:cstheme="minorHAnsi"/>
          <w:color w:val="000000"/>
          <w:lang w:eastAsia="pl-PL"/>
        </w:rPr>
        <w:t>Duon</w:t>
      </w:r>
      <w:proofErr w:type="spellEnd"/>
      <w:r w:rsidRPr="0024751B">
        <w:rPr>
          <w:rFonts w:eastAsia="Times New Roman" w:cstheme="minorHAnsi"/>
          <w:color w:val="000000"/>
          <w:lang w:eastAsia="pl-PL"/>
        </w:rPr>
        <w:t xml:space="preserve"> oraz agencję badawczą </w:t>
      </w:r>
      <w:proofErr w:type="spellStart"/>
      <w:r w:rsidRPr="0024751B">
        <w:rPr>
          <w:rFonts w:eastAsia="Times New Roman" w:cstheme="minorHAnsi"/>
          <w:color w:val="000000"/>
          <w:lang w:eastAsia="pl-PL"/>
        </w:rPr>
        <w:t>Keralla</w:t>
      </w:r>
      <w:proofErr w:type="spellEnd"/>
      <w:r w:rsidRPr="0024751B">
        <w:rPr>
          <w:rFonts w:eastAsia="Times New Roman" w:cstheme="minorHAnsi"/>
          <w:color w:val="000000"/>
          <w:lang w:eastAsia="pl-PL"/>
        </w:rPr>
        <w:t>, wynika że polskie firmy produkcyjne z różnych branż znajdują się dopiero u progu procesu. </w:t>
      </w:r>
    </w:p>
    <w:p w14:paraId="062C57F2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i/>
          <w:iCs/>
          <w:color w:val="000000"/>
          <w:lang w:eastAsia="pl-PL"/>
        </w:rPr>
        <w:t xml:space="preserve">- Niemal 1/3 przedstawicieli deklaruje, że jest na początku ścieżki i właśnie zapoznaje się z zapisami przepisów. Kolejne 15,4 proc. uważa, że ich firmy są w trakcie zmian, dokładnie tyle samo </w:t>
      </w:r>
      <w:r w:rsidRPr="0024751B">
        <w:rPr>
          <w:rFonts w:eastAsia="Times New Roman" w:cstheme="minorHAnsi"/>
          <w:i/>
          <w:iCs/>
          <w:color w:val="000000"/>
          <w:lang w:eastAsia="pl-PL"/>
        </w:rPr>
        <w:lastRenderedPageBreak/>
        <w:t xml:space="preserve">przedstawicieli badanych firm zadeklarowało, że znajduje się na etapie planowania i zbierania danych </w:t>
      </w:r>
      <w:r w:rsidRPr="0024751B">
        <w:rPr>
          <w:rFonts w:eastAsia="Times New Roman" w:cstheme="minorHAnsi"/>
          <w:color w:val="000000"/>
          <w:lang w:eastAsia="pl-PL"/>
        </w:rPr>
        <w:t xml:space="preserve">- dodaje </w:t>
      </w:r>
      <w:r w:rsidRPr="0024751B">
        <w:rPr>
          <w:rFonts w:eastAsia="Times New Roman" w:cstheme="minorHAnsi"/>
          <w:b/>
          <w:bCs/>
          <w:color w:val="000000"/>
          <w:lang w:eastAsia="pl-PL"/>
        </w:rPr>
        <w:t>Krzysztof Kowalski</w:t>
      </w:r>
      <w:r w:rsidRPr="0024751B">
        <w:rPr>
          <w:rFonts w:eastAsia="Times New Roman" w:cstheme="minorHAnsi"/>
          <w:color w:val="000000"/>
          <w:lang w:eastAsia="pl-PL"/>
        </w:rPr>
        <w:t>.</w:t>
      </w:r>
    </w:p>
    <w:p w14:paraId="6E369562" w14:textId="77777777" w:rsidR="0024751B" w:rsidRPr="0024751B" w:rsidRDefault="0024751B" w:rsidP="002475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0DD2D4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color w:val="000000"/>
          <w:lang w:eastAsia="pl-PL"/>
        </w:rPr>
        <w:t>Zmiana paliwa zasilającego proces produkcyjny to ważny moment w funkcjonowaniu każdego przedsiębiorstwa. O ile zdaniem ich przedstawicieli nie ma to większego wpływu na sam proces produkcji, o tyle, jak pokazują wyniki badania, może to być istotne z uwagi na kwestie biznesowe. Blisko połowa, bo aż 48,7 proc. ankietowanych przedstawicieli firm nie ukrywa, że dekarbonizacja oznacza rewolucyjny wpływ na cały model biznesowy, a jedynie 7,7 proc. wprowadzane zmiany uznaje za nieistotne, bez wpływu na biznes.</w:t>
      </w:r>
    </w:p>
    <w:p w14:paraId="105DDD2B" w14:textId="77777777" w:rsidR="0024751B" w:rsidRPr="0024751B" w:rsidRDefault="0024751B" w:rsidP="002475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FA7F67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i/>
          <w:iCs/>
          <w:color w:val="000000"/>
          <w:lang w:eastAsia="pl-PL"/>
        </w:rPr>
        <w:t xml:space="preserve">- “Czysta produkcja” to nie tylko efekt dostosowania przedsiębiorstwa do zmieniających się wymogów prawnych, ale też działanie poprawiające wizerunek i podnoszące konkurencyjność w ocenie badanych. Jak najniższy ślad węglowy oferowanych przez dane firmy produktów staje się coraz częściej czynnikiem decydującym o ich kupnie </w:t>
      </w:r>
      <w:r w:rsidRPr="0024751B">
        <w:rPr>
          <w:rFonts w:eastAsia="Times New Roman" w:cstheme="minorHAnsi"/>
          <w:color w:val="000000"/>
          <w:lang w:eastAsia="pl-PL"/>
        </w:rPr>
        <w:t xml:space="preserve">- kontynuuje </w:t>
      </w:r>
      <w:r w:rsidRPr="0024751B">
        <w:rPr>
          <w:rFonts w:eastAsia="Times New Roman" w:cstheme="minorHAnsi"/>
          <w:b/>
          <w:bCs/>
          <w:color w:val="000000"/>
          <w:lang w:eastAsia="pl-PL"/>
        </w:rPr>
        <w:t>Krzysztof Kowalski</w:t>
      </w:r>
      <w:r w:rsidRPr="0024751B">
        <w:rPr>
          <w:rFonts w:eastAsia="Times New Roman" w:cstheme="minorHAnsi"/>
          <w:color w:val="000000"/>
          <w:lang w:eastAsia="pl-PL"/>
        </w:rPr>
        <w:t>.</w:t>
      </w:r>
    </w:p>
    <w:p w14:paraId="53F688E1" w14:textId="77777777" w:rsidR="0024751B" w:rsidRPr="0024751B" w:rsidRDefault="0024751B" w:rsidP="0024751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EE0052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b/>
          <w:bCs/>
          <w:color w:val="000000"/>
          <w:lang w:eastAsia="pl-PL"/>
        </w:rPr>
        <w:t>Bariery? Głównie finansowe</w:t>
      </w:r>
    </w:p>
    <w:p w14:paraId="4C8F28CC" w14:textId="77777777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color w:val="000000"/>
          <w:lang w:eastAsia="pl-PL"/>
        </w:rPr>
        <w:t>Wśród najczęściej wskazywanych wyzwań w procesie dekarbonizacji są finanse. Przejście na inne paliwo generuje spore koszty, co potwierdziło aż 72 proc. osób decyzyjnych w firmach produkcyjnych, uznając to za główną barierę w zmianie źródła zasilania. Wśród pozostałych ważnych aspektów, na które zwracali uwagę ankietowani znalazły się kwestie: dostępności do źródła (26 proc.), prawne (18 proc.). Przeszkodą może okazać się też brak odpowiedniego personelu (13 proc.).</w:t>
      </w:r>
    </w:p>
    <w:p w14:paraId="2B1D003D" w14:textId="5933ECF1" w:rsidR="0024751B" w:rsidRPr="0024751B" w:rsidRDefault="0024751B" w:rsidP="00247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51B">
        <w:rPr>
          <w:rFonts w:eastAsia="Times New Roman" w:cstheme="minorHAnsi"/>
          <w:i/>
          <w:iCs/>
          <w:color w:val="000000"/>
          <w:lang w:eastAsia="pl-PL"/>
        </w:rPr>
        <w:t xml:space="preserve">- Sytuacja wydaje się być poważna - bariery wskazywane przez przedstawicieli przedsiębiorstw nie są drobne, obawy są rzeczywiście spore. Sytuacja ta rodzi ważne pytanie o przyszłość tych firm, które do nowej rzeczywistości się nie przystosują, bo może ich na nie zwyczajnie nie stać. Zakładom, które nie wdrożą zmian grozić mogą surowe kary, w tym zamknięcie firm. </w:t>
      </w:r>
      <w:r w:rsidR="00C9063A" w:rsidRPr="00C9063A">
        <w:rPr>
          <w:rFonts w:eastAsia="Times New Roman" w:cstheme="minorHAnsi"/>
          <w:i/>
          <w:iCs/>
          <w:color w:val="000000"/>
          <w:lang w:eastAsia="pl-PL"/>
        </w:rPr>
        <w:t xml:space="preserve">W tej sytuacji ważnym paliwem pomostowym, którego wykorzystanie znacznie przybliży firmy produkcyjne do spełnienia wymogów dyrektywy jest gaz ziemny, </w:t>
      </w:r>
      <w:proofErr w:type="spellStart"/>
      <w:r w:rsidR="00C9063A" w:rsidRPr="00C9063A">
        <w:rPr>
          <w:rFonts w:eastAsia="Times New Roman" w:cstheme="minorHAnsi"/>
          <w:i/>
          <w:iCs/>
          <w:color w:val="000000"/>
          <w:lang w:eastAsia="pl-PL"/>
        </w:rPr>
        <w:t>biometan</w:t>
      </w:r>
      <w:proofErr w:type="spellEnd"/>
      <w:r w:rsidR="00C9063A" w:rsidRPr="00C9063A">
        <w:rPr>
          <w:rFonts w:eastAsia="Times New Roman" w:cstheme="minorHAnsi"/>
          <w:i/>
          <w:iCs/>
          <w:color w:val="000000"/>
          <w:lang w:eastAsia="pl-PL"/>
        </w:rPr>
        <w:t xml:space="preserve"> lub </w:t>
      </w:r>
      <w:proofErr w:type="spellStart"/>
      <w:r w:rsidR="00C9063A" w:rsidRPr="00C9063A">
        <w:rPr>
          <w:rFonts w:eastAsia="Times New Roman" w:cstheme="minorHAnsi"/>
          <w:i/>
          <w:iCs/>
          <w:color w:val="000000"/>
          <w:lang w:eastAsia="pl-PL"/>
        </w:rPr>
        <w:t>bioLNG</w:t>
      </w:r>
      <w:proofErr w:type="spellEnd"/>
      <w:r w:rsidR="00C9063A" w:rsidRPr="00C9063A">
        <w:rPr>
          <w:rFonts w:eastAsia="Times New Roman" w:cstheme="minorHAnsi"/>
          <w:i/>
          <w:iCs/>
          <w:color w:val="000000"/>
          <w:lang w:eastAsia="pl-PL"/>
        </w:rPr>
        <w:t xml:space="preserve"> - </w:t>
      </w:r>
      <w:r w:rsidR="00C9063A" w:rsidRPr="008C14DD">
        <w:rPr>
          <w:rFonts w:eastAsia="Times New Roman" w:cstheme="minorHAnsi"/>
          <w:color w:val="000000"/>
          <w:lang w:eastAsia="pl-PL"/>
        </w:rPr>
        <w:t>zaznacza Krzysztof Kowalski</w:t>
      </w:r>
      <w:r w:rsidR="00C9063A" w:rsidRPr="00C9063A">
        <w:rPr>
          <w:rFonts w:eastAsia="Times New Roman" w:cstheme="minorHAnsi"/>
          <w:i/>
          <w:iCs/>
          <w:color w:val="000000"/>
          <w:lang w:eastAsia="pl-PL"/>
        </w:rPr>
        <w:t>.</w:t>
      </w:r>
    </w:p>
    <w:p w14:paraId="357D1B19" w14:textId="222C4F92" w:rsidR="00640EAF" w:rsidRDefault="00640EAF" w:rsidP="0024751B">
      <w:pPr>
        <w:spacing w:after="0" w:line="240" w:lineRule="auto"/>
        <w:jc w:val="both"/>
        <w:rPr>
          <w:rFonts w:cstheme="minorHAnsi"/>
        </w:rPr>
      </w:pPr>
    </w:p>
    <w:p w14:paraId="18F56AE2" w14:textId="1A122796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458563E8" w14:textId="2956A0E3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54B7D15C" w14:textId="5E97D50A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01D4D0CE" w14:textId="5C5B1F17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2EC48E4D" w14:textId="4593DB64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545466BD" w14:textId="44F65194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38A46A57" w14:textId="169061B3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3C00DE8E" w14:textId="77777777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142E02A1" w14:textId="77777777" w:rsidR="00E45939" w:rsidRDefault="00E45939" w:rsidP="0024751B">
      <w:pPr>
        <w:spacing w:after="0" w:line="240" w:lineRule="auto"/>
        <w:jc w:val="both"/>
        <w:rPr>
          <w:rFonts w:cstheme="minorHAnsi"/>
        </w:rPr>
      </w:pPr>
    </w:p>
    <w:p w14:paraId="4004A5CB" w14:textId="77777777" w:rsidR="00E45939" w:rsidRPr="00D80C5C" w:rsidRDefault="00E45939" w:rsidP="00E45939">
      <w:pPr>
        <w:spacing w:line="240" w:lineRule="auto"/>
        <w:jc w:val="right"/>
        <w:rPr>
          <w:b/>
          <w:sz w:val="18"/>
          <w:szCs w:val="18"/>
        </w:rPr>
      </w:pPr>
      <w:r w:rsidRPr="00D80C5C">
        <w:rPr>
          <w:b/>
          <w:sz w:val="18"/>
          <w:szCs w:val="18"/>
        </w:rPr>
        <w:t>Kontakt dla mediów:</w:t>
      </w:r>
    </w:p>
    <w:p w14:paraId="0D59407B" w14:textId="77777777" w:rsidR="00E45939" w:rsidRPr="00E45939" w:rsidRDefault="00E45939" w:rsidP="00E45939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 xml:space="preserve">Karol Maćkowiak </w:t>
      </w:r>
    </w:p>
    <w:p w14:paraId="340B5918" w14:textId="77777777" w:rsidR="00E45939" w:rsidRPr="00E45939" w:rsidRDefault="00E45939" w:rsidP="00E45939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>PR Manager</w:t>
      </w:r>
    </w:p>
    <w:p w14:paraId="3265C037" w14:textId="77777777" w:rsidR="00E45939" w:rsidRPr="00E45939" w:rsidRDefault="00E45939" w:rsidP="00E45939">
      <w:pPr>
        <w:spacing w:line="240" w:lineRule="auto"/>
        <w:jc w:val="right"/>
        <w:rPr>
          <w:color w:val="1155CC"/>
          <w:sz w:val="18"/>
          <w:szCs w:val="18"/>
        </w:rPr>
      </w:pPr>
      <w:r w:rsidRPr="00E45939">
        <w:rPr>
          <w:color w:val="1155CC"/>
          <w:sz w:val="18"/>
          <w:szCs w:val="18"/>
        </w:rPr>
        <w:t>karol.mackowiak@dotrelations.pl</w:t>
      </w:r>
    </w:p>
    <w:p w14:paraId="048BD74D" w14:textId="575E7ABF" w:rsidR="00E45939" w:rsidRPr="00E45939" w:rsidRDefault="00E45939" w:rsidP="00E45939">
      <w:pPr>
        <w:spacing w:line="240" w:lineRule="auto"/>
        <w:jc w:val="right"/>
        <w:rPr>
          <w:b/>
          <w:sz w:val="18"/>
          <w:szCs w:val="18"/>
        </w:rPr>
      </w:pPr>
      <w:r w:rsidRPr="00E45939">
        <w:rPr>
          <w:sz w:val="18"/>
          <w:szCs w:val="18"/>
        </w:rPr>
        <w:t>tel. +48 690 033 116</w:t>
      </w:r>
    </w:p>
    <w:p w14:paraId="7B66E3A0" w14:textId="4427A57E" w:rsidR="00E45939" w:rsidRPr="0024751B" w:rsidRDefault="00E45939" w:rsidP="0024751B">
      <w:pPr>
        <w:spacing w:after="0" w:line="240" w:lineRule="auto"/>
        <w:jc w:val="both"/>
        <w:rPr>
          <w:rFonts w:cstheme="minorHAnsi"/>
        </w:rPr>
      </w:pPr>
    </w:p>
    <w:sectPr w:rsidR="00E45939" w:rsidRPr="0024751B" w:rsidSect="00366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857E" w14:textId="77777777" w:rsidR="00153E09" w:rsidRDefault="00153E09" w:rsidP="004B0591">
      <w:pPr>
        <w:spacing w:after="0" w:line="240" w:lineRule="auto"/>
      </w:pPr>
      <w:r>
        <w:separator/>
      </w:r>
    </w:p>
  </w:endnote>
  <w:endnote w:type="continuationSeparator" w:id="0">
    <w:p w14:paraId="09E07DC3" w14:textId="77777777" w:rsidR="00153E09" w:rsidRDefault="00153E09" w:rsidP="004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076C" w14:textId="77777777" w:rsidR="001A1E1F" w:rsidRDefault="001A1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BE59" w14:textId="77777777" w:rsidR="004B0591" w:rsidRPr="004B0591" w:rsidRDefault="00153E09" w:rsidP="004B0591">
    <w:pPr>
      <w:pStyle w:val="Stopka"/>
    </w:pPr>
    <w:sdt>
      <w:sdtPr>
        <w:id w:val="2084724211"/>
        <w:docPartObj>
          <w:docPartGallery w:val="Page Numbers (Bottom of Page)"/>
          <w:docPartUnique/>
        </w:docPartObj>
      </w:sdtPr>
      <w:sdtEndPr>
        <w:rPr>
          <w:rFonts w:cstheme="minorHAnsi"/>
          <w:b/>
          <w:color w:val="BFBFBE"/>
        </w:rPr>
      </w:sdtEndPr>
      <w:sdtContent>
        <w:r w:rsidR="004B0591" w:rsidRPr="00366C66">
          <w:rPr>
            <w:rFonts w:cstheme="minorHAnsi"/>
            <w:b/>
            <w:color w:val="BFBFBE"/>
          </w:rPr>
          <w:fldChar w:fldCharType="begin"/>
        </w:r>
        <w:r w:rsidR="004B0591" w:rsidRPr="00366C66">
          <w:rPr>
            <w:rFonts w:cstheme="minorHAnsi"/>
            <w:b/>
            <w:color w:val="BFBFBE"/>
          </w:rPr>
          <w:instrText>PAGE   \* MERGEFORMAT</w:instrText>
        </w:r>
        <w:r w:rsidR="004B0591" w:rsidRPr="00366C66">
          <w:rPr>
            <w:rFonts w:cstheme="minorHAnsi"/>
            <w:b/>
            <w:color w:val="BFBFBE"/>
          </w:rPr>
          <w:fldChar w:fldCharType="separate"/>
        </w:r>
        <w:r w:rsidR="00366C66">
          <w:rPr>
            <w:rFonts w:cstheme="minorHAnsi"/>
            <w:b/>
            <w:noProof/>
            <w:color w:val="BFBFBE"/>
          </w:rPr>
          <w:t>1</w:t>
        </w:r>
        <w:r w:rsidR="004B0591" w:rsidRPr="00366C66">
          <w:rPr>
            <w:rFonts w:cstheme="minorHAnsi"/>
            <w:b/>
            <w:color w:val="BFBFBE"/>
          </w:rPr>
          <w:fldChar w:fldCharType="end"/>
        </w:r>
      </w:sdtContent>
    </w:sdt>
    <w:r w:rsidR="004B0591">
      <w:t xml:space="preserve">       </w:t>
    </w:r>
    <w:r w:rsidR="004B0591" w:rsidRPr="00366C66">
      <w:rPr>
        <w:b/>
        <w:color w:val="80398E"/>
        <w:sz w:val="24"/>
        <w:szCs w:val="24"/>
      </w:rPr>
      <w:t xml:space="preserve">#LepiejNaGaz    </w:t>
    </w:r>
    <w:r w:rsidR="004B0591" w:rsidRPr="004B0591">
      <w:rPr>
        <w:b/>
        <w:color w:val="BFBFBE"/>
        <w:sz w:val="24"/>
        <w:szCs w:val="24"/>
      </w:rPr>
      <w:t>www.duon.pl</w:t>
    </w:r>
  </w:p>
  <w:p w14:paraId="40C96022" w14:textId="77777777" w:rsidR="004B0591" w:rsidRPr="004B0591" w:rsidRDefault="004B0591" w:rsidP="004B059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AB75" w14:textId="77777777" w:rsidR="001A1E1F" w:rsidRDefault="001A1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F698" w14:textId="77777777" w:rsidR="00153E09" w:rsidRDefault="00153E09" w:rsidP="004B0591">
      <w:pPr>
        <w:spacing w:after="0" w:line="240" w:lineRule="auto"/>
      </w:pPr>
      <w:r>
        <w:separator/>
      </w:r>
    </w:p>
  </w:footnote>
  <w:footnote w:type="continuationSeparator" w:id="0">
    <w:p w14:paraId="464722F0" w14:textId="77777777" w:rsidR="00153E09" w:rsidRDefault="00153E09" w:rsidP="004B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B3D" w14:textId="77777777" w:rsidR="001A1E1F" w:rsidRDefault="00153E09">
    <w:pPr>
      <w:pStyle w:val="Nagwek"/>
    </w:pPr>
    <w:r>
      <w:rPr>
        <w:noProof/>
        <w:lang w:eastAsia="pl-PL"/>
      </w:rPr>
      <w:pict w14:anchorId="118B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62094" o:spid="_x0000_s103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ez nazwy-1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AAF4" w14:textId="77777777" w:rsidR="001A1E1F" w:rsidRDefault="00153E09">
    <w:pPr>
      <w:pStyle w:val="Nagwek"/>
    </w:pPr>
    <w:r>
      <w:rPr>
        <w:noProof/>
        <w:lang w:eastAsia="pl-PL"/>
      </w:rPr>
      <w:pict w14:anchorId="20269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62095" o:spid="_x0000_s1033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ez nazwy-1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1410" w14:textId="77777777" w:rsidR="001A1E1F" w:rsidRDefault="00153E09">
    <w:pPr>
      <w:pStyle w:val="Nagwek"/>
    </w:pPr>
    <w:r>
      <w:rPr>
        <w:noProof/>
        <w:lang w:eastAsia="pl-PL"/>
      </w:rPr>
      <w:pict w14:anchorId="042AD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62093" o:spid="_x0000_s103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ez nazwy-1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179"/>
    <w:multiLevelType w:val="multilevel"/>
    <w:tmpl w:val="05C6B94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E3961"/>
    <w:multiLevelType w:val="multilevel"/>
    <w:tmpl w:val="02F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408A6"/>
    <w:multiLevelType w:val="multilevel"/>
    <w:tmpl w:val="08C6E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81384"/>
    <w:multiLevelType w:val="multilevel"/>
    <w:tmpl w:val="07FED5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1302F43"/>
    <w:multiLevelType w:val="multilevel"/>
    <w:tmpl w:val="D11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42C10"/>
    <w:multiLevelType w:val="multilevel"/>
    <w:tmpl w:val="4D843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F07EC"/>
    <w:multiLevelType w:val="multilevel"/>
    <w:tmpl w:val="4B0EC92C"/>
    <w:lvl w:ilvl="0">
      <w:numFmt w:val="decimalZero"/>
      <w:lvlText w:val="%1-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F2F3AFD"/>
    <w:multiLevelType w:val="multilevel"/>
    <w:tmpl w:val="8B6E7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D44A4"/>
    <w:multiLevelType w:val="multilevel"/>
    <w:tmpl w:val="325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AF"/>
    <w:rsid w:val="00023988"/>
    <w:rsid w:val="000521AF"/>
    <w:rsid w:val="00061BDD"/>
    <w:rsid w:val="00075814"/>
    <w:rsid w:val="00102641"/>
    <w:rsid w:val="00132EB0"/>
    <w:rsid w:val="00153E09"/>
    <w:rsid w:val="001A1E1F"/>
    <w:rsid w:val="001D19CF"/>
    <w:rsid w:val="001F50F3"/>
    <w:rsid w:val="0024751B"/>
    <w:rsid w:val="0028039B"/>
    <w:rsid w:val="00347000"/>
    <w:rsid w:val="00366C66"/>
    <w:rsid w:val="003D6C42"/>
    <w:rsid w:val="004B0591"/>
    <w:rsid w:val="004C0931"/>
    <w:rsid w:val="00544F1D"/>
    <w:rsid w:val="00561718"/>
    <w:rsid w:val="005E0712"/>
    <w:rsid w:val="00640EAF"/>
    <w:rsid w:val="00834138"/>
    <w:rsid w:val="00851506"/>
    <w:rsid w:val="008515C7"/>
    <w:rsid w:val="00861FE2"/>
    <w:rsid w:val="008A7148"/>
    <w:rsid w:val="008C14DD"/>
    <w:rsid w:val="00911176"/>
    <w:rsid w:val="00960DDA"/>
    <w:rsid w:val="0098003C"/>
    <w:rsid w:val="009D614A"/>
    <w:rsid w:val="009E7067"/>
    <w:rsid w:val="00A0425E"/>
    <w:rsid w:val="00A15D13"/>
    <w:rsid w:val="00AC597C"/>
    <w:rsid w:val="00B4406F"/>
    <w:rsid w:val="00B54E9A"/>
    <w:rsid w:val="00BA44A0"/>
    <w:rsid w:val="00C02296"/>
    <w:rsid w:val="00C9063A"/>
    <w:rsid w:val="00CB04D6"/>
    <w:rsid w:val="00E45939"/>
    <w:rsid w:val="00E63A50"/>
    <w:rsid w:val="00EA1DFA"/>
    <w:rsid w:val="00F27279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280AA"/>
  <w15:chartTrackingRefBased/>
  <w15:docId w15:val="{1A3B283B-EE69-4328-9568-80BC90E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591"/>
  </w:style>
  <w:style w:type="paragraph" w:styleId="Stopka">
    <w:name w:val="footer"/>
    <w:basedOn w:val="Normalny"/>
    <w:link w:val="StopkaZnak"/>
    <w:uiPriority w:val="99"/>
    <w:unhideWhenUsed/>
    <w:rsid w:val="004B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591"/>
  </w:style>
  <w:style w:type="character" w:styleId="Hipercze">
    <w:name w:val="Hyperlink"/>
    <w:basedOn w:val="Domylnaczcionkaakapitu"/>
    <w:uiPriority w:val="99"/>
    <w:unhideWhenUsed/>
    <w:rsid w:val="004B05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B05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A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Zuzanna Kowalewska</cp:lastModifiedBy>
  <cp:revision>7</cp:revision>
  <dcterms:created xsi:type="dcterms:W3CDTF">2021-10-07T10:47:00Z</dcterms:created>
  <dcterms:modified xsi:type="dcterms:W3CDTF">2021-10-13T08:10:00Z</dcterms:modified>
</cp:coreProperties>
</file>